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8" w:rsidRDefault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Default="008F1FA8" w:rsidP="008F1FA8">
      <w:pPr>
        <w:pStyle w:val="20"/>
        <w:framePr w:w="9600" w:h="4606" w:hRule="exact" w:wrap="around" w:vAnchor="page" w:hAnchor="page" w:x="1246" w:y="1056"/>
        <w:shd w:val="clear" w:color="auto" w:fill="auto"/>
        <w:spacing w:after="0" w:line="240" w:lineRule="auto"/>
        <w:ind w:left="200"/>
      </w:pPr>
      <w:r>
        <w:t xml:space="preserve">РОССИЙСКАЯ ФЕДЕРАЦИЯ </w:t>
      </w:r>
    </w:p>
    <w:p w:rsidR="008F1FA8" w:rsidRDefault="008F1FA8" w:rsidP="008F1FA8">
      <w:pPr>
        <w:pStyle w:val="20"/>
        <w:framePr w:w="9600" w:h="4606" w:hRule="exact" w:wrap="around" w:vAnchor="page" w:hAnchor="page" w:x="1246" w:y="1056"/>
        <w:shd w:val="clear" w:color="auto" w:fill="auto"/>
        <w:spacing w:after="0" w:line="240" w:lineRule="auto"/>
        <w:ind w:left="200"/>
      </w:pPr>
      <w:r>
        <w:t xml:space="preserve">ИРКУТСКАЯ ОБЛАСТЬ КИРЕНСКИЙ РАЙОН </w:t>
      </w:r>
    </w:p>
    <w:p w:rsidR="008F1FA8" w:rsidRDefault="008F1FA8" w:rsidP="008F1FA8">
      <w:pPr>
        <w:pStyle w:val="20"/>
        <w:framePr w:w="9600" w:h="4606" w:hRule="exact" w:wrap="around" w:vAnchor="page" w:hAnchor="page" w:x="1246" w:y="1056"/>
        <w:shd w:val="clear" w:color="auto" w:fill="auto"/>
        <w:spacing w:after="0" w:line="240" w:lineRule="auto"/>
        <w:ind w:left="200"/>
      </w:pPr>
      <w:r>
        <w:t xml:space="preserve">АДМИНИСТРАЦИЯ КРИВОЛУКСКОГО </w:t>
      </w:r>
    </w:p>
    <w:p w:rsidR="008F1FA8" w:rsidRDefault="008F1FA8" w:rsidP="008F1FA8">
      <w:pPr>
        <w:pStyle w:val="20"/>
        <w:framePr w:w="9600" w:h="4606" w:hRule="exact" w:wrap="around" w:vAnchor="page" w:hAnchor="page" w:x="1246" w:y="1056"/>
        <w:shd w:val="clear" w:color="auto" w:fill="auto"/>
        <w:spacing w:after="0" w:line="240" w:lineRule="auto"/>
        <w:ind w:left="200"/>
      </w:pPr>
      <w:r>
        <w:t>МУНИЦИПАЛЬНОГО ОБРАЗОВАНИЯ</w:t>
      </w:r>
    </w:p>
    <w:p w:rsidR="008F1FA8" w:rsidRDefault="008F1FA8" w:rsidP="008F1FA8">
      <w:pPr>
        <w:pStyle w:val="20"/>
        <w:framePr w:w="9600" w:h="4606" w:hRule="exact" w:wrap="around" w:vAnchor="page" w:hAnchor="page" w:x="1246" w:y="1056"/>
        <w:shd w:val="clear" w:color="auto" w:fill="auto"/>
        <w:spacing w:after="0" w:line="240" w:lineRule="auto"/>
        <w:ind w:left="200"/>
      </w:pPr>
      <w:r>
        <w:t>ПОСТАНОВЛЕНИЕ № 6</w:t>
      </w:r>
    </w:p>
    <w:p w:rsidR="008F1FA8" w:rsidRDefault="008F1FA8" w:rsidP="008F1FA8">
      <w:pPr>
        <w:pStyle w:val="20"/>
        <w:framePr w:w="9600" w:h="4606" w:hRule="exact" w:wrap="around" w:vAnchor="page" w:hAnchor="page" w:x="1246" w:y="1056"/>
        <w:shd w:val="clear" w:color="auto" w:fill="auto"/>
        <w:spacing w:after="0" w:line="240" w:lineRule="auto"/>
        <w:ind w:left="200"/>
      </w:pPr>
    </w:p>
    <w:p w:rsidR="008F1FA8" w:rsidRDefault="008F1FA8" w:rsidP="008F1FA8">
      <w:pPr>
        <w:pStyle w:val="20"/>
        <w:framePr w:w="9600" w:h="4606" w:hRule="exact" w:wrap="around" w:vAnchor="page" w:hAnchor="page" w:x="1246" w:y="1056"/>
        <w:shd w:val="clear" w:color="auto" w:fill="auto"/>
        <w:spacing w:after="0" w:line="240" w:lineRule="auto"/>
        <w:ind w:left="200"/>
      </w:pPr>
    </w:p>
    <w:p w:rsidR="008F1FA8" w:rsidRDefault="008F1FA8" w:rsidP="008F1FA8">
      <w:pPr>
        <w:pStyle w:val="1"/>
        <w:framePr w:w="9600" w:h="4606" w:hRule="exact" w:wrap="around" w:vAnchor="page" w:hAnchor="page" w:x="1246" w:y="1056"/>
        <w:shd w:val="clear" w:color="auto" w:fill="auto"/>
        <w:tabs>
          <w:tab w:val="right" w:pos="7828"/>
          <w:tab w:val="right" w:pos="8630"/>
          <w:tab w:val="right" w:pos="9191"/>
        </w:tabs>
        <w:spacing w:before="0" w:after="0" w:line="210" w:lineRule="exact"/>
        <w:ind w:left="220" w:firstLine="0"/>
      </w:pPr>
      <w:r>
        <w:t>от 14.03.2016 года</w:t>
      </w:r>
      <w:r>
        <w:tab/>
        <w:t>с.</w:t>
      </w:r>
      <w:r>
        <w:tab/>
        <w:t>Кривая</w:t>
      </w:r>
      <w:r>
        <w:tab/>
        <w:t>Лука</w:t>
      </w:r>
    </w:p>
    <w:p w:rsidR="008F1FA8" w:rsidRDefault="008F1FA8" w:rsidP="008F1FA8">
      <w:pPr>
        <w:pStyle w:val="1"/>
        <w:framePr w:w="9600" w:h="4606" w:hRule="exact" w:wrap="around" w:vAnchor="page" w:hAnchor="page" w:x="1246" w:y="1056"/>
        <w:shd w:val="clear" w:color="auto" w:fill="auto"/>
        <w:tabs>
          <w:tab w:val="right" w:pos="7828"/>
          <w:tab w:val="right" w:pos="8630"/>
          <w:tab w:val="right" w:pos="9191"/>
        </w:tabs>
        <w:spacing w:before="0" w:after="0" w:line="210" w:lineRule="exact"/>
        <w:ind w:left="220" w:firstLine="0"/>
      </w:pPr>
    </w:p>
    <w:p w:rsidR="008F1FA8" w:rsidRDefault="008F1FA8" w:rsidP="008F1FA8">
      <w:pPr>
        <w:pStyle w:val="1"/>
        <w:framePr w:w="9600" w:h="4606" w:hRule="exact" w:wrap="around" w:vAnchor="page" w:hAnchor="page" w:x="1246" w:y="1056"/>
        <w:shd w:val="clear" w:color="auto" w:fill="auto"/>
        <w:tabs>
          <w:tab w:val="right" w:pos="7828"/>
          <w:tab w:val="right" w:pos="8630"/>
          <w:tab w:val="right" w:pos="9191"/>
        </w:tabs>
        <w:spacing w:before="0" w:after="0" w:line="210" w:lineRule="exact"/>
        <w:ind w:left="220" w:firstLine="0"/>
      </w:pPr>
    </w:p>
    <w:p w:rsidR="008F1FA8" w:rsidRDefault="008F1FA8" w:rsidP="008F1FA8">
      <w:pPr>
        <w:pStyle w:val="1"/>
        <w:framePr w:w="9600" w:h="4606" w:hRule="exact" w:wrap="around" w:vAnchor="page" w:hAnchor="page" w:x="1246" w:y="1056"/>
        <w:shd w:val="clear" w:color="auto" w:fill="auto"/>
        <w:tabs>
          <w:tab w:val="right" w:pos="7828"/>
          <w:tab w:val="right" w:pos="8630"/>
          <w:tab w:val="right" w:pos="9191"/>
        </w:tabs>
        <w:spacing w:before="0" w:after="0" w:line="210" w:lineRule="exact"/>
        <w:ind w:left="220" w:firstLine="0"/>
      </w:pPr>
    </w:p>
    <w:p w:rsidR="008F1FA8" w:rsidRDefault="008F1FA8" w:rsidP="008F1FA8">
      <w:pPr>
        <w:pStyle w:val="1"/>
        <w:framePr w:w="9600" w:h="4606" w:hRule="exact" w:wrap="around" w:vAnchor="page" w:hAnchor="page" w:x="1246" w:y="1056"/>
        <w:shd w:val="clear" w:color="auto" w:fill="auto"/>
        <w:spacing w:before="0" w:after="0" w:line="317" w:lineRule="exact"/>
        <w:ind w:right="5180" w:firstLine="0"/>
        <w:jc w:val="left"/>
      </w:pPr>
      <w:r>
        <w:t>О порядке оповещения и информирования населения об угрозе возникновения или возникновении чрезвычайной ситуации</w:t>
      </w: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Default="008F1FA8" w:rsidP="008F1FA8">
      <w:pPr>
        <w:pStyle w:val="1"/>
        <w:framePr w:w="9600" w:h="4938" w:hRule="exact" w:wrap="around" w:vAnchor="page" w:hAnchor="page" w:x="1190" w:y="5827"/>
        <w:shd w:val="clear" w:color="auto" w:fill="auto"/>
        <w:spacing w:before="0" w:after="206" w:line="317" w:lineRule="exact"/>
        <w:ind w:left="120" w:right="20" w:firstLine="680"/>
      </w:pPr>
      <w:r>
        <w:t>В целях обеспечения своевременного доведения информации и сигналов оповещения об опасностях, возникающих при угрозе возникновения или возникновении чрезвычайной ситуации природного и техногенного характера,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ст.39, 55 Устава муниципального образования Киренский район</w:t>
      </w:r>
    </w:p>
    <w:p w:rsidR="008F1FA8" w:rsidRDefault="008F1FA8" w:rsidP="008F1FA8">
      <w:pPr>
        <w:pStyle w:val="1"/>
        <w:framePr w:w="9600" w:h="4938" w:hRule="exact" w:wrap="around" w:vAnchor="page" w:hAnchor="page" w:x="1190" w:y="5827"/>
        <w:shd w:val="clear" w:color="auto" w:fill="auto"/>
        <w:spacing w:before="0" w:after="173" w:line="210" w:lineRule="exact"/>
        <w:ind w:right="120" w:firstLine="0"/>
        <w:jc w:val="center"/>
      </w:pPr>
      <w:r>
        <w:t>ПОСТАНОВЛЯЕТ:</w:t>
      </w:r>
    </w:p>
    <w:p w:rsidR="008F1FA8" w:rsidRDefault="008F1FA8" w:rsidP="008F1FA8">
      <w:pPr>
        <w:pStyle w:val="1"/>
        <w:framePr w:w="9600" w:h="4938" w:hRule="exact" w:wrap="around" w:vAnchor="page" w:hAnchor="page" w:x="1190" w:y="5827"/>
        <w:numPr>
          <w:ilvl w:val="0"/>
          <w:numId w:val="1"/>
        </w:numPr>
        <w:shd w:val="clear" w:color="auto" w:fill="auto"/>
        <w:spacing w:before="0" w:after="0" w:line="317" w:lineRule="exact"/>
        <w:ind w:left="540" w:right="20"/>
        <w:jc w:val="left"/>
      </w:pPr>
      <w:r>
        <w:t xml:space="preserve"> Утвердить Положение о порядке оповещения и информирования населения об угрозе возникновения или возникновении чрезвычайной ситуации (приложение № 1).</w:t>
      </w:r>
    </w:p>
    <w:p w:rsidR="008F1FA8" w:rsidRDefault="008F1FA8" w:rsidP="008F1FA8">
      <w:pPr>
        <w:pStyle w:val="1"/>
        <w:framePr w:w="9600" w:h="4938" w:hRule="exact" w:wrap="around" w:vAnchor="page" w:hAnchor="page" w:x="1190" w:y="5827"/>
        <w:numPr>
          <w:ilvl w:val="0"/>
          <w:numId w:val="1"/>
        </w:numPr>
        <w:shd w:val="clear" w:color="auto" w:fill="auto"/>
        <w:spacing w:before="0" w:after="0" w:line="317" w:lineRule="exact"/>
        <w:ind w:left="540" w:right="20"/>
        <w:jc w:val="left"/>
      </w:pPr>
      <w:r>
        <w:t xml:space="preserve"> Настоящее постановление подлежит размещению на сайте Криволукского сельского поселения в разделе «Поселения района».</w:t>
      </w:r>
    </w:p>
    <w:p w:rsidR="008F1FA8" w:rsidRDefault="008F1FA8" w:rsidP="008F1FA8">
      <w:pPr>
        <w:pStyle w:val="1"/>
        <w:framePr w:w="9600" w:h="4938" w:hRule="exact" w:wrap="around" w:vAnchor="page" w:hAnchor="page" w:x="1190" w:y="5827"/>
        <w:numPr>
          <w:ilvl w:val="0"/>
          <w:numId w:val="1"/>
        </w:numPr>
        <w:shd w:val="clear" w:color="auto" w:fill="auto"/>
        <w:spacing w:before="0" w:after="0" w:line="317" w:lineRule="exact"/>
        <w:ind w:left="220" w:firstLine="0"/>
      </w:pPr>
      <w:r>
        <w:t xml:space="preserve"> Контроль за исполнением постановления оставляю за собой.</w:t>
      </w: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Pr="008F1FA8" w:rsidRDefault="008F1FA8" w:rsidP="008F1FA8">
      <w:pPr>
        <w:rPr>
          <w:sz w:val="2"/>
          <w:szCs w:val="2"/>
        </w:rPr>
      </w:pPr>
    </w:p>
    <w:p w:rsidR="008F1FA8" w:rsidRDefault="008F1FA8" w:rsidP="008F1FA8">
      <w:pPr>
        <w:pStyle w:val="a6"/>
        <w:framePr w:wrap="around" w:vAnchor="page" w:hAnchor="page" w:x="1625" w:y="12241"/>
        <w:shd w:val="clear" w:color="auto" w:fill="auto"/>
        <w:spacing w:line="210" w:lineRule="exact"/>
      </w:pPr>
      <w:r>
        <w:t>Глава Криволукского</w:t>
      </w:r>
    </w:p>
    <w:p w:rsidR="008F1FA8" w:rsidRDefault="008F1FA8" w:rsidP="008F1FA8">
      <w:pPr>
        <w:pStyle w:val="a6"/>
        <w:framePr w:w="3601" w:h="570" w:hRule="exact" w:wrap="around" w:vAnchor="page" w:hAnchor="page" w:x="1106" w:y="12627"/>
        <w:shd w:val="clear" w:color="auto" w:fill="auto"/>
        <w:spacing w:line="210" w:lineRule="exact"/>
      </w:pPr>
      <w:r>
        <w:t>муниципального образования</w:t>
      </w:r>
    </w:p>
    <w:p w:rsidR="008F1FA8" w:rsidRDefault="008F1FA8" w:rsidP="008F1FA8">
      <w:pPr>
        <w:pStyle w:val="20"/>
        <w:framePr w:wrap="around" w:vAnchor="page" w:hAnchor="page" w:x="1089" w:y="12944"/>
        <w:shd w:val="clear" w:color="auto" w:fill="auto"/>
        <w:spacing w:after="0" w:line="210" w:lineRule="exact"/>
        <w:ind w:left="6379"/>
        <w:jc w:val="left"/>
      </w:pPr>
      <w:r>
        <w:t>Д.И.Тетерин</w:t>
      </w:r>
    </w:p>
    <w:p w:rsidR="008F1FA8" w:rsidRDefault="008F1FA8" w:rsidP="008F1FA8">
      <w:pPr>
        <w:rPr>
          <w:sz w:val="2"/>
          <w:szCs w:val="2"/>
        </w:rPr>
      </w:pPr>
    </w:p>
    <w:p w:rsidR="008F1FA8" w:rsidRDefault="008F1FA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F1FA8" w:rsidRDefault="008F1FA8" w:rsidP="008F1FA8">
      <w:pPr>
        <w:pStyle w:val="20"/>
        <w:shd w:val="clear" w:color="auto" w:fill="auto"/>
        <w:ind w:left="5880" w:right="20"/>
        <w:jc w:val="right"/>
      </w:pPr>
      <w:r>
        <w:lastRenderedPageBreak/>
        <w:t>Приложение № 1 к Постановлению Главы администрации Криволукского муниципального образования</w:t>
      </w:r>
    </w:p>
    <w:p w:rsidR="008F1FA8" w:rsidRDefault="008F1FA8" w:rsidP="008F1FA8">
      <w:pPr>
        <w:pStyle w:val="20"/>
        <w:shd w:val="clear" w:color="auto" w:fill="auto"/>
        <w:spacing w:after="296"/>
        <w:ind w:right="20"/>
        <w:jc w:val="right"/>
      </w:pPr>
      <w:r>
        <w:t>от 14.03.2016 г. №6</w:t>
      </w:r>
    </w:p>
    <w:p w:rsidR="008F1FA8" w:rsidRDefault="008F1FA8" w:rsidP="008F1FA8">
      <w:pPr>
        <w:pStyle w:val="1"/>
        <w:shd w:val="clear" w:color="auto" w:fill="auto"/>
        <w:spacing w:before="0"/>
        <w:ind w:right="260" w:firstLine="0"/>
        <w:jc w:val="center"/>
      </w:pPr>
      <w:r>
        <w:t>ПОЛОЖЕНИЕ</w:t>
      </w:r>
    </w:p>
    <w:p w:rsidR="008F1FA8" w:rsidRDefault="008F1FA8" w:rsidP="008F1FA8">
      <w:pPr>
        <w:pStyle w:val="1"/>
        <w:shd w:val="clear" w:color="auto" w:fill="auto"/>
        <w:spacing w:before="0" w:after="351"/>
        <w:ind w:left="2840" w:right="520"/>
        <w:jc w:val="center"/>
      </w:pPr>
      <w:r>
        <w:t>о порядке оповещения и информирования населения об угрозе возникновения или возникновении чрезвычайной ситуации</w:t>
      </w:r>
    </w:p>
    <w:p w:rsidR="008F1FA8" w:rsidRDefault="008F1FA8" w:rsidP="008F1FA8">
      <w:pPr>
        <w:pStyle w:val="1"/>
        <w:shd w:val="clear" w:color="auto" w:fill="auto"/>
        <w:spacing w:before="0" w:after="298" w:line="210" w:lineRule="exact"/>
        <w:ind w:left="20" w:firstLine="0"/>
      </w:pPr>
      <w:r>
        <w:t>I. Общие положения</w:t>
      </w:r>
    </w:p>
    <w:p w:rsidR="008F1FA8" w:rsidRDefault="008F1FA8" w:rsidP="008F1FA8">
      <w:pPr>
        <w:pStyle w:val="1"/>
        <w:shd w:val="clear" w:color="auto" w:fill="auto"/>
        <w:spacing w:before="0" w:after="300" w:line="317" w:lineRule="exact"/>
        <w:ind w:left="20" w:right="20" w:firstLine="1120"/>
      </w:pPr>
      <w:r>
        <w:t>Настоящее Положение определяет порядок оповещения и информирования, состав сил и средств, привлекаемых для оповещения и информирования, обязанности в поддержании в готовности к применению системы оповещения и информирования.</w:t>
      </w:r>
    </w:p>
    <w:p w:rsidR="008F1FA8" w:rsidRDefault="008F1FA8" w:rsidP="008F1FA8">
      <w:pPr>
        <w:pStyle w:val="1"/>
        <w:shd w:val="clear" w:color="auto" w:fill="auto"/>
        <w:spacing w:before="0" w:after="300" w:line="317" w:lineRule="exact"/>
        <w:ind w:left="20" w:right="20" w:firstLine="2820"/>
        <w:jc w:val="left"/>
      </w:pPr>
      <w:r>
        <w:t>II. Цель оповещения и информирования Оповещение и информирование проводится с целью своевременного доведения до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время.</w:t>
      </w:r>
    </w:p>
    <w:p w:rsidR="008F1FA8" w:rsidRDefault="008F1FA8" w:rsidP="008F1FA8">
      <w:pPr>
        <w:pStyle w:val="1"/>
        <w:numPr>
          <w:ilvl w:val="0"/>
          <w:numId w:val="2"/>
        </w:numPr>
        <w:shd w:val="clear" w:color="auto" w:fill="auto"/>
        <w:spacing w:before="0" w:after="0" w:line="317" w:lineRule="exact"/>
        <w:ind w:left="2320" w:firstLine="0"/>
        <w:jc w:val="left"/>
      </w:pPr>
      <w:r>
        <w:t xml:space="preserve"> Организация и структура системы оповещения</w:t>
      </w:r>
    </w:p>
    <w:p w:rsidR="008F1FA8" w:rsidRDefault="008F1FA8" w:rsidP="008F1FA8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Система оповещения и информирования включает органы управления, пункты управления и средства связи и оповещения на территории поселения.</w:t>
      </w:r>
    </w:p>
    <w:p w:rsidR="008F1FA8" w:rsidRDefault="008F1FA8" w:rsidP="008F1FA8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Органами управления системы оповещения и информирования населения в муниципальном образовании являются должностные лица, специально уполномоченные на подачу сигналов оповещения и информационных сообщений.</w:t>
      </w:r>
    </w:p>
    <w:p w:rsidR="008F1FA8" w:rsidRDefault="008F1FA8" w:rsidP="008F1FA8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Пунктами управления системой оповещения и информирования являются рабочие места специалистов администрации оснащенные средствами связи и оповещения.</w:t>
      </w:r>
    </w:p>
    <w:p w:rsidR="008F1FA8" w:rsidRDefault="008F1FA8" w:rsidP="008F1FA8">
      <w:pPr>
        <w:pStyle w:val="1"/>
        <w:numPr>
          <w:ilvl w:val="0"/>
          <w:numId w:val="3"/>
        </w:numPr>
        <w:shd w:val="clear" w:color="auto" w:fill="auto"/>
        <w:spacing w:before="0" w:after="300" w:line="317" w:lineRule="exact"/>
        <w:ind w:left="20" w:right="20" w:firstLine="0"/>
      </w:pPr>
      <w:r>
        <w:t xml:space="preserve"> Средства связи и оповещения включают: средства телефонной связи; средства подачи звуковых сигналов поселений (автомобили с громкоговорящими устройствами, уличные громкоговорители, и электромегафоны, электросирены), посыльные, первичные средства звуковой сигнализации (рында).</w:t>
      </w:r>
    </w:p>
    <w:p w:rsidR="008F1FA8" w:rsidRDefault="008F1FA8" w:rsidP="008F1FA8">
      <w:pPr>
        <w:pStyle w:val="1"/>
        <w:numPr>
          <w:ilvl w:val="0"/>
          <w:numId w:val="2"/>
        </w:numPr>
        <w:shd w:val="clear" w:color="auto" w:fill="auto"/>
        <w:spacing w:before="0" w:after="0" w:line="317" w:lineRule="exact"/>
        <w:ind w:left="2320" w:firstLine="0"/>
        <w:jc w:val="left"/>
      </w:pPr>
      <w:r>
        <w:t xml:space="preserve"> Порядок использования системы оповещения</w:t>
      </w:r>
    </w:p>
    <w:p w:rsidR="008F1FA8" w:rsidRDefault="008F1FA8" w:rsidP="008F1FA8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20" w:firstLine="0"/>
      </w:pPr>
      <w:r>
        <w:t xml:space="preserve"> Право принятия решения на оповещение населения предоставляется:</w:t>
      </w:r>
    </w:p>
    <w:p w:rsidR="008F1FA8" w:rsidRDefault="008F1FA8" w:rsidP="008F1FA8">
      <w:pPr>
        <w:pStyle w:val="1"/>
        <w:numPr>
          <w:ilvl w:val="0"/>
          <w:numId w:val="5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Главе администрации Криволукского поселения, входящего в состав муниципального образования Киренский район;</w:t>
      </w:r>
    </w:p>
    <w:p w:rsidR="008F1FA8" w:rsidRDefault="008F1FA8" w:rsidP="008F1FA8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20" w:firstLine="0"/>
      </w:pPr>
      <w:r>
        <w:t xml:space="preserve"> Руководство организацией оповещения и информирования осуществляет:</w:t>
      </w:r>
    </w:p>
    <w:p w:rsidR="008F1FA8" w:rsidRDefault="008F1FA8" w:rsidP="008F1FA8">
      <w:pPr>
        <w:pStyle w:val="1"/>
        <w:numPr>
          <w:ilvl w:val="0"/>
          <w:numId w:val="5"/>
        </w:numPr>
        <w:shd w:val="clear" w:color="auto" w:fill="auto"/>
        <w:spacing w:before="0" w:after="0" w:line="317" w:lineRule="exact"/>
        <w:ind w:left="20" w:firstLine="0"/>
      </w:pPr>
      <w:r>
        <w:t xml:space="preserve"> Г лава администрации Криволукского поселения Киренского муниципального района;</w:t>
      </w:r>
    </w:p>
    <w:p w:rsidR="008F1FA8" w:rsidRDefault="008F1FA8" w:rsidP="008F1FA8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20" w:firstLine="0"/>
      </w:pPr>
      <w:r>
        <w:t xml:space="preserve"> Непосредственное оповещение осуществляют:</w:t>
      </w:r>
    </w:p>
    <w:p w:rsidR="008F1FA8" w:rsidRDefault="008F1FA8" w:rsidP="008F1FA8">
      <w:pPr>
        <w:pStyle w:val="1"/>
        <w:numPr>
          <w:ilvl w:val="0"/>
          <w:numId w:val="5"/>
        </w:numPr>
        <w:shd w:val="clear" w:color="auto" w:fill="auto"/>
        <w:spacing w:before="0" w:after="300" w:line="317" w:lineRule="exact"/>
        <w:ind w:left="20" w:firstLine="0"/>
      </w:pPr>
      <w:r>
        <w:t xml:space="preserve"> ответственные за оповещение должностные лица администрации Криволукского поселения;</w:t>
      </w:r>
    </w:p>
    <w:p w:rsidR="008F1FA8" w:rsidRDefault="008F1FA8" w:rsidP="008F1FA8">
      <w:pPr>
        <w:pStyle w:val="1"/>
        <w:shd w:val="clear" w:color="auto" w:fill="auto"/>
        <w:spacing w:before="0" w:line="317" w:lineRule="exact"/>
        <w:ind w:left="20" w:right="20" w:firstLine="1540"/>
        <w:jc w:val="left"/>
      </w:pPr>
      <w:r>
        <w:t>V. Порядок поддержания систем оповещения и информирования муниципального района в готовности к применению 5.1. Поддержание в постоянной готовности к применению системы оповещения и информирования достигается:</w:t>
      </w:r>
    </w:p>
    <w:p w:rsidR="008F1FA8" w:rsidRDefault="008F1FA8" w:rsidP="008F1FA8">
      <w:pPr>
        <w:pStyle w:val="1"/>
        <w:numPr>
          <w:ilvl w:val="0"/>
          <w:numId w:val="5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технической исправностью и постоянной готовностью сил и средств к оповещению и информированию;</w:t>
      </w:r>
    </w:p>
    <w:p w:rsidR="008F1FA8" w:rsidRDefault="008F1FA8" w:rsidP="008F1FA8">
      <w:pPr>
        <w:pStyle w:val="1"/>
        <w:numPr>
          <w:ilvl w:val="0"/>
          <w:numId w:val="5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регулярным проведением тренировок сил и средств, задействованных в системе оповещения и информирования.</w:t>
      </w:r>
    </w:p>
    <w:p w:rsidR="008F1FA8" w:rsidRPr="008F1FA8" w:rsidRDefault="008F1FA8" w:rsidP="008F1FA8">
      <w:pPr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br w:type="page"/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shd w:val="clear" w:color="auto" w:fill="auto"/>
      </w:pPr>
      <w:r>
        <w:lastRenderedPageBreak/>
        <w:t>VI. Порядок проверки и контроля готовности систем оповещения и информирования к применению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0"/>
      </w:pPr>
      <w:r>
        <w:t xml:space="preserve"> Проверки технического состояния и готовности к применению сил и средств оповещения и информирования проводятся ежемесячно.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6"/>
        </w:numPr>
        <w:shd w:val="clear" w:color="auto" w:fill="auto"/>
        <w:spacing w:before="0" w:after="296" w:line="312" w:lineRule="exact"/>
        <w:ind w:left="20" w:right="20" w:firstLine="0"/>
      </w:pPr>
      <w:r>
        <w:t xml:space="preserve"> Проверки систем оповещения и информирования проводятся в соответствии с графиком, утвержденным Главой Криволукского поселения Киренского муниципального района.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shd w:val="clear" w:color="auto" w:fill="auto"/>
      </w:pPr>
      <w:r>
        <w:t>VII. Обязанности должностных лиц по оповещению и информированию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7"/>
        </w:numPr>
        <w:shd w:val="clear" w:color="auto" w:fill="auto"/>
        <w:spacing w:before="0" w:after="0" w:line="317" w:lineRule="exact"/>
        <w:ind w:left="20" w:firstLine="0"/>
      </w:pPr>
      <w:r>
        <w:t xml:space="preserve"> Глава администрации Криволукского поселения Киренского муниципального района: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8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осуществляет подготовку ответственных за оповещение должностных лиц администрации Криволукского поселения;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8"/>
        </w:numPr>
        <w:shd w:val="clear" w:color="auto" w:fill="auto"/>
        <w:spacing w:before="0" w:after="300" w:line="317" w:lineRule="exact"/>
        <w:ind w:left="20" w:firstLine="0"/>
      </w:pPr>
      <w:r>
        <w:t xml:space="preserve"> планирует и периодически организует проверки систем оповещения и информирования;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shd w:val="clear" w:color="auto" w:fill="auto"/>
      </w:pPr>
      <w:r>
        <w:t>VIII. Порядок оповещения и информирования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9"/>
        </w:numPr>
        <w:shd w:val="clear" w:color="auto" w:fill="auto"/>
        <w:spacing w:before="0" w:after="0" w:line="317" w:lineRule="exact"/>
        <w:ind w:left="20" w:firstLine="0"/>
      </w:pPr>
      <w:r>
        <w:t xml:space="preserve"> Право на использование систем оповещения, в чрезвычайных ситуациях представляется: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8"/>
        </w:numPr>
        <w:shd w:val="clear" w:color="auto" w:fill="auto"/>
        <w:spacing w:before="0" w:after="0" w:line="317" w:lineRule="exact"/>
        <w:ind w:left="20" w:firstLine="0"/>
      </w:pPr>
      <w:r>
        <w:t xml:space="preserve"> Главе администрации Криволукского поселения Киренского муниципального района;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8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в случаях, не терпящих отлагательств - специалист администрации Криволукского поселения Киренского муниципального района, с немедленным докладом Главе Криволукского поселения.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9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информирования и оповещения: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10"/>
        </w:numPr>
        <w:shd w:val="clear" w:color="auto" w:fill="auto"/>
        <w:spacing w:before="0" w:after="0" w:line="317" w:lineRule="exact"/>
        <w:ind w:left="20" w:firstLine="0"/>
      </w:pPr>
      <w:r>
        <w:t xml:space="preserve"> В период функционирования в режиме «Повседневная деятельность»: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8"/>
        </w:numPr>
        <w:shd w:val="clear" w:color="auto" w:fill="auto"/>
        <w:spacing w:before="0" w:after="0" w:line="317" w:lineRule="exact"/>
        <w:ind w:left="20" w:right="20" w:firstLine="0"/>
      </w:pPr>
      <w:r>
        <w:t xml:space="preserve"> информирование и оповещение проводится посредством размещения информации о порядке применения систем оповещения и информирования в режимах функционирования: «Повышенная готовность», «Чрезвычайная ситуация» на информационных стендах в населенных пунктах поселения.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10"/>
        </w:numPr>
        <w:shd w:val="clear" w:color="auto" w:fill="auto"/>
        <w:spacing w:before="0" w:after="0" w:line="317" w:lineRule="exact"/>
        <w:ind w:left="20" w:firstLine="0"/>
      </w:pPr>
      <w:r>
        <w:t xml:space="preserve"> В период функционирования в режиме «Повышенная готовность»: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8"/>
        </w:numPr>
        <w:shd w:val="clear" w:color="auto" w:fill="auto"/>
        <w:spacing w:before="0" w:after="0" w:line="317" w:lineRule="exact"/>
        <w:ind w:left="20" w:firstLine="0"/>
      </w:pPr>
      <w:r>
        <w:t xml:space="preserve"> проведением сходов населения;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8"/>
        </w:numPr>
        <w:shd w:val="clear" w:color="auto" w:fill="auto"/>
        <w:spacing w:before="0" w:after="0" w:line="317" w:lineRule="exact"/>
        <w:ind w:left="20" w:firstLine="0"/>
      </w:pPr>
      <w:r>
        <w:t xml:space="preserve"> проведением подворовых обходов.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numPr>
          <w:ilvl w:val="0"/>
          <w:numId w:val="10"/>
        </w:numPr>
        <w:shd w:val="clear" w:color="auto" w:fill="auto"/>
        <w:spacing w:before="0" w:after="0" w:line="317" w:lineRule="exact"/>
        <w:ind w:left="20" w:firstLine="0"/>
      </w:pPr>
      <w:r>
        <w:t xml:space="preserve"> В период функционирования в режиме «Чрезвычайная ситуация»: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shd w:val="clear" w:color="auto" w:fill="auto"/>
        <w:spacing w:after="292" w:line="312" w:lineRule="exact"/>
        <w:ind w:left="20" w:right="20" w:firstLine="360"/>
      </w:pPr>
      <w:r>
        <w:t>применяются средства подачи звуковых сигналов поселений (автомобили с громкоговорящими устройствами и электросирены), посыльные, первичные средства звуковой сигнализации.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shd w:val="clear" w:color="auto" w:fill="auto"/>
        <w:spacing w:line="322" w:lineRule="exact"/>
      </w:pPr>
      <w:r>
        <w:t>IX. Финансирование мероприятий по поддержанию в готовности и совершенствованию систем оповещения и информирования</w:t>
      </w:r>
    </w:p>
    <w:p w:rsidR="008F1FA8" w:rsidRDefault="008F1FA8" w:rsidP="008F1FA8">
      <w:pPr>
        <w:pStyle w:val="1"/>
        <w:framePr w:w="9778" w:h="13064" w:hRule="exact" w:wrap="around" w:vAnchor="page" w:hAnchor="page" w:x="1066" w:y="2094"/>
        <w:shd w:val="clear" w:color="auto" w:fill="auto"/>
        <w:spacing w:after="78" w:line="210" w:lineRule="exact"/>
      </w:pPr>
      <w:r>
        <w:t>производится:</w:t>
      </w:r>
    </w:p>
    <w:p w:rsidR="008F1FA8" w:rsidRDefault="008F1FA8" w:rsidP="008F1FA8">
      <w:r>
        <w:t xml:space="preserve"> </w:t>
      </w:r>
    </w:p>
    <w:p w:rsidR="008F1FA8" w:rsidRDefault="008F1FA8">
      <w:r>
        <w:br w:type="page"/>
      </w:r>
    </w:p>
    <w:p w:rsidR="00B91E56" w:rsidRPr="008F1FA8" w:rsidRDefault="008F1FA8" w:rsidP="008F1FA8">
      <w:pPr>
        <w:rPr>
          <w:sz w:val="2"/>
          <w:szCs w:val="2"/>
        </w:rPr>
      </w:pPr>
      <w:r>
        <w:lastRenderedPageBreak/>
        <w:t>за счет средств бюджета Криволукского поселения.</w:t>
      </w:r>
    </w:p>
    <w:sectPr w:rsidR="00B91E56" w:rsidRPr="008F1FA8" w:rsidSect="008F1FA8">
      <w:pgSz w:w="11909" w:h="16838"/>
      <w:pgMar w:top="0" w:right="569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1B" w:rsidRDefault="00346F1B" w:rsidP="00B91E56">
      <w:r>
        <w:separator/>
      </w:r>
    </w:p>
  </w:endnote>
  <w:endnote w:type="continuationSeparator" w:id="1">
    <w:p w:rsidR="00346F1B" w:rsidRDefault="00346F1B" w:rsidP="00B9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1B" w:rsidRDefault="00346F1B"/>
  </w:footnote>
  <w:footnote w:type="continuationSeparator" w:id="1">
    <w:p w:rsidR="00346F1B" w:rsidRDefault="00346F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E27"/>
    <w:multiLevelType w:val="multilevel"/>
    <w:tmpl w:val="555E87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13539"/>
    <w:multiLevelType w:val="multilevel"/>
    <w:tmpl w:val="39EA50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B6D41"/>
    <w:multiLevelType w:val="multilevel"/>
    <w:tmpl w:val="807818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C458F"/>
    <w:multiLevelType w:val="multilevel"/>
    <w:tmpl w:val="A2BA40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87B04"/>
    <w:multiLevelType w:val="multilevel"/>
    <w:tmpl w:val="235CC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F23A6"/>
    <w:multiLevelType w:val="multilevel"/>
    <w:tmpl w:val="BBD8E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C7B26"/>
    <w:multiLevelType w:val="multilevel"/>
    <w:tmpl w:val="6EAA0F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C1AE4"/>
    <w:multiLevelType w:val="multilevel"/>
    <w:tmpl w:val="A63AA4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2B66B2"/>
    <w:multiLevelType w:val="multilevel"/>
    <w:tmpl w:val="E50EE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C7B00"/>
    <w:multiLevelType w:val="multilevel"/>
    <w:tmpl w:val="C69839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1E56"/>
    <w:rsid w:val="00316E63"/>
    <w:rsid w:val="00346F1B"/>
    <w:rsid w:val="008F1FA8"/>
    <w:rsid w:val="00B91E56"/>
    <w:rsid w:val="00C40645"/>
    <w:rsid w:val="00C6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1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B91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B91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B91E5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B91E56"/>
    <w:pPr>
      <w:shd w:val="clear" w:color="auto" w:fill="FFFFFF"/>
      <w:spacing w:before="120" w:after="780" w:line="0" w:lineRule="atLeast"/>
      <w:ind w:hanging="3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B91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0874-422D-4170-B7CD-F092116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14</dc:creator>
  <cp:lastModifiedBy>A 14</cp:lastModifiedBy>
  <cp:revision>3</cp:revision>
  <dcterms:created xsi:type="dcterms:W3CDTF">2016-04-06T07:01:00Z</dcterms:created>
  <dcterms:modified xsi:type="dcterms:W3CDTF">2016-04-06T07:11:00Z</dcterms:modified>
</cp:coreProperties>
</file>